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73735" w14:textId="77777777" w:rsidR="00A42E8B" w:rsidRDefault="00A42E8B" w:rsidP="00105E43">
      <w:pPr>
        <w:ind w:left="5664"/>
      </w:pPr>
    </w:p>
    <w:p w14:paraId="697DD91F" w14:textId="77777777" w:rsidR="00A42E8B" w:rsidRDefault="00A42E8B" w:rsidP="00105E43">
      <w:pPr>
        <w:ind w:left="5664"/>
      </w:pPr>
    </w:p>
    <w:p w14:paraId="1BFF778B" w14:textId="77777777" w:rsidR="00A42E8B" w:rsidRDefault="00A42E8B" w:rsidP="00105E43">
      <w:pPr>
        <w:ind w:left="5664"/>
      </w:pPr>
    </w:p>
    <w:p w14:paraId="3299DDF2" w14:textId="77777777" w:rsidR="00A42E8B" w:rsidRDefault="00A42E8B" w:rsidP="00105E43">
      <w:pPr>
        <w:ind w:left="5664"/>
      </w:pPr>
    </w:p>
    <w:p w14:paraId="53E46D92" w14:textId="77777777" w:rsidR="00A42E8B" w:rsidRDefault="00A42E8B" w:rsidP="00105E43">
      <w:pPr>
        <w:ind w:left="5664"/>
      </w:pPr>
    </w:p>
    <w:p w14:paraId="7D4C6003" w14:textId="77777777" w:rsidR="00105E43" w:rsidRDefault="00105E43" w:rsidP="00105E43">
      <w:pPr>
        <w:ind w:left="5664"/>
      </w:pPr>
    </w:p>
    <w:p w14:paraId="760C5B75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531D87D2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7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2EF067EB" w14:textId="77777777" w:rsidR="00A42E8B" w:rsidRPr="00105E43" w:rsidRDefault="00A42E8B" w:rsidP="00105E43">
      <w:pPr>
        <w:ind w:left="5664"/>
        <w:rPr>
          <w:lang w:val="en-US"/>
        </w:rPr>
      </w:pPr>
    </w:p>
    <w:p w14:paraId="57CF7A09" w14:textId="77777777" w:rsidR="00105E43" w:rsidRPr="00105E43" w:rsidRDefault="00105E43" w:rsidP="00105E43">
      <w:pPr>
        <w:ind w:left="5664"/>
        <w:rPr>
          <w:lang w:val="en-US"/>
        </w:rPr>
      </w:pPr>
    </w:p>
    <w:p w14:paraId="4D89990A" w14:textId="77777777" w:rsidR="00A42E8B" w:rsidRPr="00105E43" w:rsidRDefault="00A42E8B" w:rsidP="00105E43">
      <w:pPr>
        <w:ind w:left="5664"/>
        <w:rPr>
          <w:lang w:val="en-US"/>
        </w:rPr>
      </w:pPr>
    </w:p>
    <w:p w14:paraId="32C0F272" w14:textId="77777777" w:rsidR="00A42E8B" w:rsidRPr="00105E43" w:rsidRDefault="00A42E8B" w:rsidP="00105E43">
      <w:pPr>
        <w:ind w:left="5664"/>
        <w:rPr>
          <w:lang w:val="en-US"/>
        </w:rPr>
      </w:pPr>
    </w:p>
    <w:p w14:paraId="2F21C2C7" w14:textId="77777777" w:rsidR="00A42E8B" w:rsidRPr="00105E43" w:rsidRDefault="00A42E8B" w:rsidP="00105E43">
      <w:pPr>
        <w:ind w:left="5664"/>
        <w:rPr>
          <w:lang w:val="en-US"/>
        </w:rPr>
      </w:pPr>
    </w:p>
    <w:p w14:paraId="3D3A0B15" w14:textId="77777777" w:rsidR="00A42E8B" w:rsidRPr="00105E43" w:rsidRDefault="00A42E8B" w:rsidP="00105E43">
      <w:pPr>
        <w:ind w:left="5664"/>
        <w:rPr>
          <w:lang w:val="en-US"/>
        </w:rPr>
      </w:pPr>
    </w:p>
    <w:p w14:paraId="76C806B5" w14:textId="77777777" w:rsidR="00A42E8B" w:rsidRPr="00105E43" w:rsidRDefault="00A42E8B" w:rsidP="00105E43">
      <w:pPr>
        <w:ind w:left="5664"/>
        <w:rPr>
          <w:lang w:val="en-US"/>
        </w:rPr>
      </w:pPr>
    </w:p>
    <w:p w14:paraId="72B64509" w14:textId="77777777" w:rsidR="00A42E8B" w:rsidRPr="00105E43" w:rsidRDefault="00A42E8B" w:rsidP="00105E43">
      <w:pPr>
        <w:ind w:left="5664"/>
        <w:rPr>
          <w:lang w:val="en-US"/>
        </w:rPr>
      </w:pPr>
    </w:p>
    <w:p w14:paraId="55837111" w14:textId="77777777" w:rsidR="00A42E8B" w:rsidRPr="00105E43" w:rsidRDefault="00A42E8B" w:rsidP="00105E43">
      <w:pPr>
        <w:ind w:left="5664"/>
        <w:rPr>
          <w:lang w:val="en-US"/>
        </w:rPr>
      </w:pPr>
    </w:p>
    <w:p w14:paraId="2E956A53" w14:textId="77777777" w:rsidR="00A42E8B" w:rsidRPr="00105E43" w:rsidRDefault="00A42E8B" w:rsidP="00105E43">
      <w:pPr>
        <w:ind w:left="5664"/>
        <w:rPr>
          <w:lang w:val="en-US"/>
        </w:rPr>
      </w:pPr>
    </w:p>
    <w:p w14:paraId="784E894B" w14:textId="77777777" w:rsidR="00C6246A" w:rsidRDefault="00C6246A" w:rsidP="00C6246A">
      <w:pPr>
        <w:rPr>
          <w:rFonts w:cs="Helvetica"/>
          <w:szCs w:val="20"/>
          <w:u w:val="single"/>
        </w:rPr>
      </w:pPr>
      <w:r>
        <w:rPr>
          <w:rFonts w:cs="Helvetica"/>
          <w:szCs w:val="20"/>
          <w:u w:val="single"/>
        </w:rPr>
        <w:t>COMUNICATO STAMPA</w:t>
      </w:r>
    </w:p>
    <w:p w14:paraId="77F60212" w14:textId="77777777" w:rsidR="00C6246A" w:rsidRDefault="00C6246A" w:rsidP="00C6246A">
      <w:pPr>
        <w:rPr>
          <w:rFonts w:cs="Helvetica"/>
          <w:szCs w:val="20"/>
          <w:u w:val="single"/>
        </w:rPr>
      </w:pPr>
    </w:p>
    <w:p w14:paraId="33BA683F" w14:textId="77777777" w:rsidR="00C6246A" w:rsidRDefault="00C6246A" w:rsidP="00C6246A">
      <w:pPr>
        <w:spacing w:line="280" w:lineRule="exact"/>
        <w:rPr>
          <w:rFonts w:cs="Helvetica"/>
          <w:szCs w:val="20"/>
        </w:rPr>
      </w:pPr>
      <w:r>
        <w:rPr>
          <w:rFonts w:cs="Helvetica"/>
          <w:szCs w:val="20"/>
        </w:rPr>
        <w:t>PRESS DESIGN</w:t>
      </w:r>
    </w:p>
    <w:p w14:paraId="113E0E88" w14:textId="77777777" w:rsidR="00C6246A" w:rsidRDefault="00C6246A" w:rsidP="00C6246A">
      <w:pPr>
        <w:spacing w:line="280" w:lineRule="exact"/>
        <w:rPr>
          <w:rFonts w:cs="Helvetica"/>
          <w:szCs w:val="20"/>
        </w:rPr>
      </w:pPr>
    </w:p>
    <w:p w14:paraId="14C0427D" w14:textId="4F6E3B35" w:rsidR="00C6246A" w:rsidRDefault="00FC619A" w:rsidP="00C6246A">
      <w:pPr>
        <w:autoSpaceDE w:val="0"/>
        <w:spacing w:line="280" w:lineRule="exact"/>
        <w:jc w:val="both"/>
        <w:rPr>
          <w:rFonts w:cs="Helvetica"/>
          <w:szCs w:val="20"/>
        </w:rPr>
      </w:pPr>
      <w:r>
        <w:rPr>
          <w:rFonts w:cs="Helvetica"/>
          <w:szCs w:val="20"/>
        </w:rPr>
        <w:t>BOB</w:t>
      </w:r>
    </w:p>
    <w:p w14:paraId="2EC3690A" w14:textId="77777777" w:rsidR="00C6246A" w:rsidRDefault="00C6246A" w:rsidP="00C6246A">
      <w:pPr>
        <w:autoSpaceDE w:val="0"/>
        <w:spacing w:line="280" w:lineRule="exact"/>
        <w:jc w:val="both"/>
        <w:rPr>
          <w:rFonts w:cs="Helvetica"/>
          <w:szCs w:val="20"/>
        </w:rPr>
      </w:pPr>
      <w:r>
        <w:rPr>
          <w:rFonts w:cs="Helvetica"/>
          <w:szCs w:val="20"/>
        </w:rPr>
        <w:t xml:space="preserve">design </w:t>
      </w:r>
      <w:proofErr w:type="spellStart"/>
      <w:r>
        <w:rPr>
          <w:rFonts w:cs="Helvetica"/>
          <w:szCs w:val="20"/>
        </w:rPr>
        <w:t>Joe</w:t>
      </w:r>
      <w:proofErr w:type="spellEnd"/>
      <w:r>
        <w:rPr>
          <w:rFonts w:cs="Helvetica"/>
          <w:szCs w:val="20"/>
        </w:rPr>
        <w:t xml:space="preserve"> Colombo, 1970</w:t>
      </w:r>
    </w:p>
    <w:p w14:paraId="19A15DE1" w14:textId="77777777" w:rsidR="00C6246A" w:rsidRPr="00FC619A" w:rsidRDefault="00C6246A" w:rsidP="00C6246A">
      <w:pPr>
        <w:spacing w:line="280" w:lineRule="exact"/>
        <w:rPr>
          <w:rFonts w:cs="Helvetica"/>
          <w:bCs/>
          <w:szCs w:val="20"/>
        </w:rPr>
      </w:pPr>
    </w:p>
    <w:p w14:paraId="4D3079FA" w14:textId="2C9B6252" w:rsidR="00A42E8B" w:rsidRPr="00FC619A" w:rsidRDefault="00FC619A" w:rsidP="00FC619A">
      <w:pPr>
        <w:autoSpaceDE w:val="0"/>
        <w:autoSpaceDN w:val="0"/>
        <w:adjustRightInd w:val="0"/>
        <w:rPr>
          <w:rFonts w:cs="Helvetica"/>
          <w:bCs/>
          <w:szCs w:val="20"/>
        </w:rPr>
      </w:pPr>
      <w:r w:rsidRPr="00FC619A">
        <w:rPr>
          <w:rFonts w:eastAsiaTheme="minorHAnsi" w:cs="Helvetica"/>
          <w:bCs/>
          <w:color w:val="12110C"/>
          <w:szCs w:val="20"/>
          <w:lang w:eastAsia="en-US"/>
        </w:rPr>
        <w:t xml:space="preserve">Realizzato in gel poliuretanico ripercorrendo un disegno originale di </w:t>
      </w:r>
      <w:proofErr w:type="spellStart"/>
      <w:r w:rsidRPr="00FC619A">
        <w:rPr>
          <w:rFonts w:eastAsiaTheme="minorHAnsi" w:cs="Helvetica"/>
          <w:bCs/>
          <w:color w:val="12110C"/>
          <w:szCs w:val="20"/>
          <w:lang w:eastAsia="en-US"/>
        </w:rPr>
        <w:t>Joe</w:t>
      </w:r>
      <w:proofErr w:type="spellEnd"/>
      <w:r>
        <w:rPr>
          <w:rFonts w:eastAsiaTheme="minorHAnsi" w:cs="Helvetica"/>
          <w:bCs/>
          <w:color w:val="12110C"/>
          <w:szCs w:val="20"/>
          <w:lang w:eastAsia="en-US"/>
        </w:rPr>
        <w:t xml:space="preserve"> </w:t>
      </w:r>
      <w:r w:rsidRPr="00FC619A">
        <w:rPr>
          <w:rFonts w:eastAsiaTheme="minorHAnsi" w:cs="Helvetica"/>
          <w:bCs/>
          <w:color w:val="12110C"/>
          <w:szCs w:val="20"/>
          <w:lang w:eastAsia="en-US"/>
        </w:rPr>
        <w:t>Colombo, Bob è un portaoggetti di forte impatto materico che incarna lo</w:t>
      </w:r>
      <w:r>
        <w:rPr>
          <w:rFonts w:eastAsiaTheme="minorHAnsi" w:cs="Helvetica"/>
          <w:bCs/>
          <w:color w:val="12110C"/>
          <w:szCs w:val="20"/>
          <w:lang w:eastAsia="en-US"/>
        </w:rPr>
        <w:t xml:space="preserve"> </w:t>
      </w:r>
      <w:r w:rsidRPr="00FC619A">
        <w:rPr>
          <w:rFonts w:eastAsiaTheme="minorHAnsi" w:cs="Helvetica"/>
          <w:bCs/>
          <w:color w:val="12110C"/>
          <w:szCs w:val="20"/>
          <w:lang w:eastAsia="en-US"/>
        </w:rPr>
        <w:t>stile pop art degli anni ’60. Ironico e disinvolto, trova la sua collocazione</w:t>
      </w:r>
      <w:r>
        <w:rPr>
          <w:rFonts w:eastAsiaTheme="minorHAnsi" w:cs="Helvetica"/>
          <w:bCs/>
          <w:color w:val="12110C"/>
          <w:szCs w:val="20"/>
          <w:lang w:eastAsia="en-US"/>
        </w:rPr>
        <w:t xml:space="preserve"> </w:t>
      </w:r>
      <w:r w:rsidRPr="00FC619A">
        <w:rPr>
          <w:rFonts w:eastAsiaTheme="minorHAnsi" w:cs="Helvetica"/>
          <w:bCs/>
          <w:color w:val="12110C"/>
          <w:szCs w:val="20"/>
          <w:lang w:eastAsia="en-US"/>
        </w:rPr>
        <w:t xml:space="preserve">ideale su svariati piani d’appoggio grazie ai suoi pratici fori </w:t>
      </w:r>
      <w:proofErr w:type="spellStart"/>
      <w:r w:rsidRPr="00FC619A">
        <w:rPr>
          <w:rFonts w:eastAsiaTheme="minorHAnsi" w:cs="Helvetica"/>
          <w:bCs/>
          <w:color w:val="12110C"/>
          <w:szCs w:val="20"/>
          <w:lang w:eastAsia="en-US"/>
        </w:rPr>
        <w:t>monopenna</w:t>
      </w:r>
      <w:proofErr w:type="spellEnd"/>
      <w:r w:rsidRPr="00FC619A">
        <w:rPr>
          <w:rFonts w:eastAsiaTheme="minorHAnsi" w:cs="Helvetica"/>
          <w:bCs/>
          <w:color w:val="12110C"/>
          <w:szCs w:val="20"/>
          <w:lang w:eastAsia="en-US"/>
        </w:rPr>
        <w:t>, ma</w:t>
      </w:r>
      <w:r>
        <w:rPr>
          <w:rFonts w:eastAsiaTheme="minorHAnsi" w:cs="Helvetica"/>
          <w:bCs/>
          <w:color w:val="12110C"/>
          <w:szCs w:val="20"/>
          <w:lang w:eastAsia="en-US"/>
        </w:rPr>
        <w:t xml:space="preserve"> </w:t>
      </w:r>
      <w:r w:rsidRPr="00FC619A">
        <w:rPr>
          <w:rFonts w:eastAsiaTheme="minorHAnsi" w:cs="Helvetica"/>
          <w:bCs/>
          <w:color w:val="12110C"/>
          <w:szCs w:val="20"/>
          <w:lang w:eastAsia="en-US"/>
        </w:rPr>
        <w:t>si rivela altrettanto funzionale in vari angoli della casa grazie ai diversi</w:t>
      </w:r>
      <w:r>
        <w:rPr>
          <w:rFonts w:eastAsiaTheme="minorHAnsi" w:cs="Helvetica"/>
          <w:bCs/>
          <w:color w:val="12110C"/>
          <w:szCs w:val="20"/>
          <w:lang w:eastAsia="en-US"/>
        </w:rPr>
        <w:t xml:space="preserve"> </w:t>
      </w:r>
      <w:r w:rsidRPr="00FC619A">
        <w:rPr>
          <w:rFonts w:eastAsiaTheme="minorHAnsi" w:cs="Helvetica"/>
          <w:bCs/>
          <w:color w:val="12110C"/>
          <w:szCs w:val="20"/>
          <w:lang w:eastAsia="en-US"/>
        </w:rPr>
        <w:t>scomparti che accolgono ordinatamente strumenti e oggetti di uso quotidiano.</w:t>
      </w:r>
      <w:r w:rsidR="0083187A">
        <w:rPr>
          <w:rFonts w:eastAsiaTheme="minorHAnsi" w:cs="Helvetica"/>
          <w:bCs/>
          <w:color w:val="12110C"/>
          <w:szCs w:val="20"/>
          <w:lang w:eastAsia="en-US"/>
        </w:rPr>
        <w:t xml:space="preserve"> </w:t>
      </w:r>
      <w:r w:rsidRPr="00FC619A">
        <w:rPr>
          <w:rFonts w:eastAsiaTheme="minorHAnsi" w:cs="Helvetica"/>
          <w:bCs/>
          <w:color w:val="12110C"/>
          <w:szCs w:val="20"/>
          <w:lang w:eastAsia="en-US"/>
        </w:rPr>
        <w:t>Il materiale flessibile ne accentua il valore organico e la sinuosità delle</w:t>
      </w:r>
      <w:r>
        <w:rPr>
          <w:rFonts w:eastAsiaTheme="minorHAnsi" w:cs="Helvetica"/>
          <w:bCs/>
          <w:color w:val="12110C"/>
          <w:szCs w:val="20"/>
          <w:lang w:eastAsia="en-US"/>
        </w:rPr>
        <w:t xml:space="preserve"> </w:t>
      </w:r>
      <w:r w:rsidRPr="00FC619A">
        <w:rPr>
          <w:rFonts w:eastAsiaTheme="minorHAnsi" w:cs="Helvetica"/>
          <w:bCs/>
          <w:color w:val="12110C"/>
          <w:szCs w:val="20"/>
          <w:lang w:eastAsia="en-US"/>
        </w:rPr>
        <w:t>forme trasformandolo in un autentico complemento di design mix and match da</w:t>
      </w:r>
      <w:r>
        <w:rPr>
          <w:rFonts w:eastAsiaTheme="minorHAnsi" w:cs="Helvetica"/>
          <w:bCs/>
          <w:color w:val="12110C"/>
          <w:szCs w:val="20"/>
          <w:lang w:eastAsia="en-US"/>
        </w:rPr>
        <w:t xml:space="preserve"> </w:t>
      </w:r>
      <w:r w:rsidRPr="00FC619A">
        <w:rPr>
          <w:rFonts w:eastAsiaTheme="minorHAnsi" w:cs="Helvetica"/>
          <w:bCs/>
          <w:color w:val="12110C"/>
          <w:szCs w:val="20"/>
          <w:lang w:eastAsia="en-US"/>
        </w:rPr>
        <w:t>posizionare liberamente.</w:t>
      </w:r>
    </w:p>
    <w:sectPr w:rsidR="00A42E8B" w:rsidRPr="00FC619A" w:rsidSect="00052F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5D3EF" w14:textId="77777777" w:rsidR="009F56DB" w:rsidRDefault="009F56DB" w:rsidP="00453FB3">
      <w:r>
        <w:separator/>
      </w:r>
    </w:p>
  </w:endnote>
  <w:endnote w:type="continuationSeparator" w:id="0">
    <w:p w14:paraId="31A070EE" w14:textId="77777777" w:rsidR="009F56DB" w:rsidRDefault="009F56DB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A0127" w14:textId="77777777" w:rsidR="003E6D1E" w:rsidRDefault="003E6D1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075" w14:textId="77777777" w:rsidR="003E6D1E" w:rsidRDefault="003E6D1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16E78" w14:textId="77777777" w:rsidR="003E6D1E" w:rsidRDefault="003E6D1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18F84" w14:textId="77777777" w:rsidR="009F56DB" w:rsidRDefault="009F56DB" w:rsidP="00453FB3">
      <w:r>
        <w:separator/>
      </w:r>
    </w:p>
  </w:footnote>
  <w:footnote w:type="continuationSeparator" w:id="0">
    <w:p w14:paraId="62B71D77" w14:textId="77777777" w:rsidR="009F56DB" w:rsidRDefault="009F56DB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73A7" w14:textId="77777777" w:rsidR="003E6D1E" w:rsidRDefault="003E6D1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0B7C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3EB3FE36" wp14:editId="3F29E24F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12134" w14:textId="77777777" w:rsidR="003E6D1E" w:rsidRDefault="003E6D1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1520BE"/>
    <w:multiLevelType w:val="hybridMultilevel"/>
    <w:tmpl w:val="A75269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7228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105E43"/>
    <w:rsid w:val="003E6D1E"/>
    <w:rsid w:val="00453FB3"/>
    <w:rsid w:val="00542013"/>
    <w:rsid w:val="006356CE"/>
    <w:rsid w:val="007E641B"/>
    <w:rsid w:val="0083187A"/>
    <w:rsid w:val="008471F0"/>
    <w:rsid w:val="009F56DB"/>
    <w:rsid w:val="00A42E8B"/>
    <w:rsid w:val="00BB6103"/>
    <w:rsid w:val="00C12B5A"/>
    <w:rsid w:val="00C6246A"/>
    <w:rsid w:val="00CC5E45"/>
    <w:rsid w:val="00CC7EAA"/>
    <w:rsid w:val="00D373A9"/>
    <w:rsid w:val="00D60117"/>
    <w:rsid w:val="00EB597C"/>
    <w:rsid w:val="00EE6D4D"/>
    <w:rsid w:val="00FC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90CB51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D373A9"/>
    <w:pPr>
      <w:spacing w:before="100" w:beforeAutospacing="1" w:after="100" w:afterAutospacing="1"/>
    </w:pPr>
    <w:rPr>
      <w:rFonts w:ascii="Calibri" w:eastAsiaTheme="minorHAnsi" w:hAnsi="Calibri" w:cs="Calibri"/>
      <w:b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1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press@b-line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10</cp:revision>
  <dcterms:created xsi:type="dcterms:W3CDTF">2020-06-08T14:10:00Z</dcterms:created>
  <dcterms:modified xsi:type="dcterms:W3CDTF">2024-03-27T08:09:00Z</dcterms:modified>
</cp:coreProperties>
</file>